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3BC" w:rsidRDefault="00FA33BC" w:rsidP="00FA33BC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45" w:rsidRDefault="00073645" w:rsidP="00FA33BC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45" w:rsidRPr="00FA33BC" w:rsidRDefault="00073645" w:rsidP="00FA33BC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3BC" w:rsidRPr="00FA33BC" w:rsidRDefault="00FA33BC" w:rsidP="00FA33BC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45" w:rsidRDefault="00073645" w:rsidP="00FA33BC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45" w:rsidRDefault="00073645" w:rsidP="00FA33BC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45" w:rsidRDefault="00073645" w:rsidP="00FA33BC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45" w:rsidRDefault="00073645" w:rsidP="00FA33BC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45" w:rsidRDefault="00073645" w:rsidP="00FA33BC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45" w:rsidRDefault="00073645" w:rsidP="00FA33BC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45" w:rsidRDefault="00073645" w:rsidP="00FA33BC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45" w:rsidRDefault="00073645" w:rsidP="00FA33BC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45" w:rsidRDefault="00073645" w:rsidP="00FA33BC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45" w:rsidRDefault="00073645" w:rsidP="00FA33BC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3BC" w:rsidRPr="00FA33BC" w:rsidRDefault="00FA33BC" w:rsidP="00FA33BC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3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 – тематическое планирование</w:t>
      </w:r>
    </w:p>
    <w:p w:rsidR="00FA33BC" w:rsidRPr="00FA33BC" w:rsidRDefault="00FA33BC" w:rsidP="00FA33BC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3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учебному предмету «</w:t>
      </w:r>
      <w:r w:rsidR="0057691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 w:rsidRPr="00FA33B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A33BC" w:rsidRPr="00FA33BC" w:rsidRDefault="00FA33BC" w:rsidP="00FA33BC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3BC">
        <w:rPr>
          <w:rFonts w:ascii="Times New Roman" w:eastAsia="Times New Roman" w:hAnsi="Times New Roman" w:cs="Times New Roman"/>
          <w:sz w:val="24"/>
          <w:szCs w:val="24"/>
          <w:lang w:eastAsia="ru-RU"/>
        </w:rPr>
        <w:t>в 6 классе</w:t>
      </w:r>
    </w:p>
    <w:p w:rsidR="00FA33BC" w:rsidRDefault="00FA33BC" w:rsidP="00FA3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45" w:rsidRDefault="00073645" w:rsidP="00FA3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45" w:rsidRDefault="00073645" w:rsidP="00FA3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45" w:rsidRDefault="00073645" w:rsidP="00FA3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45" w:rsidRDefault="00073645" w:rsidP="00FA3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45" w:rsidRPr="00FA33BC" w:rsidRDefault="00073645" w:rsidP="00FA33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3BC" w:rsidRPr="00FA33BC" w:rsidRDefault="00FA33BC" w:rsidP="00FA3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3BC" w:rsidRPr="00FA33BC" w:rsidRDefault="00FA33BC" w:rsidP="00FA3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3BC" w:rsidRPr="00FA33BC" w:rsidRDefault="00FA33BC" w:rsidP="00FA3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3BC" w:rsidRDefault="00FA33BC" w:rsidP="00FA33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3BC" w:rsidRPr="00FA33BC" w:rsidRDefault="00FA33BC" w:rsidP="00FA33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3BC" w:rsidRPr="00FA33BC" w:rsidRDefault="00FA33BC" w:rsidP="00FA33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3BC" w:rsidRPr="00FA33BC" w:rsidRDefault="00FA33BC" w:rsidP="00FA3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3BC" w:rsidRPr="00FA33BC" w:rsidRDefault="00FA33BC" w:rsidP="00FA33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3BC" w:rsidRPr="00FA33BC" w:rsidRDefault="00FA33BC" w:rsidP="00FA3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3BC"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 учебный год</w:t>
      </w:r>
    </w:p>
    <w:p w:rsidR="00FA33BC" w:rsidRPr="00FA33BC" w:rsidRDefault="00FA33BC" w:rsidP="004377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– тематическое планирование.</w:t>
      </w:r>
    </w:p>
    <w:p w:rsidR="00FA33BC" w:rsidRPr="00FA33BC" w:rsidRDefault="00FA33BC" w:rsidP="00FA3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3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 разработано в соответствии с рабочей программой учебного предмета «Литература» 5-9 классы на основании учебного плана на 2022-2023 учебный год.</w:t>
      </w:r>
      <w:r w:rsidR="00034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с учётом рабочей программы воспитания. На изучение предмета отводится 3 часа в неделю. Для освоения рабочей программы </w:t>
      </w:r>
      <w:r w:rsidR="0057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предмета в 6 классе используется учебно-методический комплект под редакцией В.П. </w:t>
      </w:r>
      <w:proofErr w:type="spellStart"/>
      <w:r w:rsidR="005769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Полухина</w:t>
      </w:r>
      <w:proofErr w:type="spellEnd"/>
      <w:r w:rsidR="0057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В.Я. Коровина и др. Литература. 6 класс. Учеб. для </w:t>
      </w:r>
      <w:proofErr w:type="spellStart"/>
      <w:r w:rsidR="005769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</w:t>
      </w:r>
      <w:proofErr w:type="spellEnd"/>
      <w:r w:rsidR="0057691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организаций</w:t>
      </w:r>
      <w:proofErr w:type="gramStart"/>
      <w:r w:rsidR="00576910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="00576910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</w:t>
      </w:r>
    </w:p>
    <w:tbl>
      <w:tblPr>
        <w:tblStyle w:val="a3"/>
        <w:tblpPr w:leftFromText="180" w:rightFromText="180" w:vertAnchor="page" w:horzAnchor="margin" w:tblpY="2521"/>
        <w:tblW w:w="14880" w:type="dxa"/>
        <w:tblLayout w:type="fixed"/>
        <w:tblLook w:val="04A0" w:firstRow="1" w:lastRow="0" w:firstColumn="1" w:lastColumn="0" w:noHBand="0" w:noVBand="1"/>
      </w:tblPr>
      <w:tblGrid>
        <w:gridCol w:w="676"/>
        <w:gridCol w:w="11790"/>
        <w:gridCol w:w="1136"/>
        <w:gridCol w:w="1278"/>
      </w:tblGrid>
      <w:tr w:rsidR="00FA33BC" w:rsidRPr="00AC73D5" w:rsidTr="00653D5E">
        <w:trPr>
          <w:trHeight w:val="763"/>
        </w:trPr>
        <w:tc>
          <w:tcPr>
            <w:tcW w:w="676" w:type="dxa"/>
            <w:vMerge w:val="restart"/>
          </w:tcPr>
          <w:p w:rsidR="00FA33BC" w:rsidRPr="00AC73D5" w:rsidRDefault="00FA33BC" w:rsidP="00576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C73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C73D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FA33BC" w:rsidRPr="00AC73D5" w:rsidRDefault="00FA33BC" w:rsidP="00576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90" w:type="dxa"/>
            <w:vMerge w:val="restart"/>
          </w:tcPr>
          <w:p w:rsidR="00FA33BC" w:rsidRPr="00AC73D5" w:rsidRDefault="00FA33BC" w:rsidP="00576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4" w:type="dxa"/>
            <w:gridSpan w:val="2"/>
          </w:tcPr>
          <w:p w:rsidR="00FA33BC" w:rsidRPr="00AC73D5" w:rsidRDefault="00FA33BC" w:rsidP="00576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A33BC" w:rsidRPr="00AC73D5" w:rsidRDefault="00FA33BC" w:rsidP="00576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3BC" w:rsidRPr="00AC73D5" w:rsidTr="00653D5E">
        <w:trPr>
          <w:trHeight w:val="236"/>
        </w:trPr>
        <w:tc>
          <w:tcPr>
            <w:tcW w:w="676" w:type="dxa"/>
            <w:vMerge/>
          </w:tcPr>
          <w:p w:rsidR="00FA33BC" w:rsidRPr="00AC73D5" w:rsidRDefault="00FA33BC" w:rsidP="00576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90" w:type="dxa"/>
            <w:vMerge/>
          </w:tcPr>
          <w:p w:rsidR="00FA33BC" w:rsidRPr="00AC73D5" w:rsidRDefault="00FA33BC" w:rsidP="00576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</w:tcPr>
          <w:p w:rsidR="00FA33BC" w:rsidRPr="00AC73D5" w:rsidRDefault="00FA33BC" w:rsidP="00576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73D5">
              <w:rPr>
                <w:rFonts w:ascii="Times New Roman" w:hAnsi="Times New Roman" w:cs="Times New Roman"/>
                <w:b/>
                <w:sz w:val="24"/>
                <w:szCs w:val="24"/>
              </w:rPr>
              <w:t>прак</w:t>
            </w:r>
            <w:proofErr w:type="spellEnd"/>
          </w:p>
        </w:tc>
        <w:tc>
          <w:tcPr>
            <w:tcW w:w="1278" w:type="dxa"/>
          </w:tcPr>
          <w:p w:rsidR="00FA33BC" w:rsidRPr="00AC73D5" w:rsidRDefault="00FA33BC" w:rsidP="00576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FA33BC" w:rsidRPr="00AC73D5" w:rsidTr="00653D5E">
        <w:trPr>
          <w:trHeight w:val="309"/>
        </w:trPr>
        <w:tc>
          <w:tcPr>
            <w:tcW w:w="676" w:type="dxa"/>
          </w:tcPr>
          <w:p w:rsidR="00FA33BC" w:rsidRPr="00AC73D5" w:rsidRDefault="00FA33BC" w:rsidP="00576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0" w:type="dxa"/>
          </w:tcPr>
          <w:p w:rsidR="00FA33BC" w:rsidRPr="0018026F" w:rsidRDefault="00FA33BC" w:rsidP="00576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26F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 (3 ч)</w:t>
            </w:r>
          </w:p>
        </w:tc>
        <w:tc>
          <w:tcPr>
            <w:tcW w:w="1136" w:type="dxa"/>
          </w:tcPr>
          <w:p w:rsidR="00FA33BC" w:rsidRPr="00AC73D5" w:rsidRDefault="00466BE2" w:rsidP="00576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</w:tcPr>
          <w:p w:rsidR="00FA33BC" w:rsidRPr="00AC73D5" w:rsidRDefault="00FA33BC" w:rsidP="00576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245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Художественное произведение. Содержание и форма.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Обрядовый фольклор.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45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F59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B70F59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B70F59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proofErr w:type="spellEnd"/>
            <w:r w:rsidRPr="00B70F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Загадки.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280"/>
        </w:trPr>
        <w:tc>
          <w:tcPr>
            <w:tcW w:w="13602" w:type="dxa"/>
            <w:gridSpan w:val="3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AC73D5">
              <w:rPr>
                <w:rFonts w:ascii="Times New Roman" w:hAnsi="Times New Roman" w:cs="Times New Roman"/>
                <w:b/>
                <w:sz w:val="24"/>
                <w:szCs w:val="24"/>
              </w:rPr>
              <w:t>ревнерусской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ч)</w:t>
            </w: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45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Из «Повести временных лет». «Сказание о белгородском киселе». 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37"/>
        </w:trPr>
        <w:tc>
          <w:tcPr>
            <w:tcW w:w="13602" w:type="dxa"/>
            <w:gridSpan w:val="3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Произведения русских писателей </w:t>
            </w:r>
            <w:r w:rsidRPr="00AC73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AC7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ч)</w:t>
            </w: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Русские басни. И.И. Дмитриев «Муха». Противопоставление труда и безделья.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375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Крылов. Басня «Осёл и Соловей». Комическое изображение невежественного судьи.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245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Басня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Крылова. «Листы и Корни»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418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Басня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Крылова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«Ларчик».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355"/>
        </w:trPr>
        <w:tc>
          <w:tcPr>
            <w:tcW w:w="13602" w:type="dxa"/>
            <w:gridSpan w:val="3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Произведения русских писателей </w:t>
            </w:r>
            <w:r w:rsidRPr="00AC73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AC7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(35 ч)</w:t>
            </w: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Пушкин.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Лицейские годы. Послание «И.И. Пущину»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Пушкин.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Стихотворение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«Узник».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Пушкин.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Стихотворение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«Зимнее утро».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Пушкин.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Роман «Дубровский».  Изображение русского богатства (глава 1)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327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Пушкин.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Роман «Дубровский».  Дубровски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старший и Троекуров.(глава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400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Пушкин.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Роман «Дубровский». Владимир Дубровский против беззакония и несправедливости (главы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363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Пушкин.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Роман «Дубровский». Что заставило Дубровского стать разбойником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345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Пушкин.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Роман «Дубровский». Учитель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291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790" w:type="dxa"/>
          </w:tcPr>
          <w:p w:rsidR="00466BE2" w:rsidRPr="005D6AFE" w:rsidRDefault="00466BE2" w:rsidP="00466B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Пушкин.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Роман «Дубровский»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Маша Троекурова и Владимир Дубровский.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(главы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5D6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85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790" w:type="dxa"/>
          </w:tcPr>
          <w:p w:rsidR="00466BE2" w:rsidRPr="00BB6C8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Пушкин.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Роман «Дубровский»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Два мальчика.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(главы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472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790" w:type="dxa"/>
          </w:tcPr>
          <w:p w:rsidR="00466BE2" w:rsidRPr="00A0268B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Пушкин.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Роман «Дубровский». Развязка романа «Дубровский»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лавы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Х)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345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«Дубровский» и изобразительное искусство.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363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790" w:type="dxa"/>
          </w:tcPr>
          <w:p w:rsidR="00466BE2" w:rsidRPr="00E14FA0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FA0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роману </w:t>
            </w:r>
            <w:proofErr w:type="spellStart"/>
            <w:r w:rsidRPr="00E14FA0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E14FA0">
              <w:rPr>
                <w:rFonts w:ascii="Times New Roman" w:hAnsi="Times New Roman" w:cs="Times New Roman"/>
                <w:sz w:val="24"/>
                <w:szCs w:val="24"/>
              </w:rPr>
              <w:t xml:space="preserve"> «Дубровский». Подготовка к сочинению.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Личность поэта. Стихотворение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«Тучи».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Стихотворение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«Три пальмы».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 «Листок»,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«Утёс», 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И.С.Тургенев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луг».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героев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луг»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и её роль в рассказе И.С. Тургенева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луг».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урока по рассказу  И.С. Тургенева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луг».</w:t>
            </w:r>
          </w:p>
        </w:tc>
        <w:tc>
          <w:tcPr>
            <w:tcW w:w="1136" w:type="dxa"/>
          </w:tcPr>
          <w:p w:rsidR="00EF405A" w:rsidRPr="00AC73D5" w:rsidRDefault="00EF405A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790" w:type="dxa"/>
          </w:tcPr>
          <w:p w:rsidR="00466BE2" w:rsidRPr="00957802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802">
              <w:rPr>
                <w:rFonts w:ascii="Times New Roman" w:hAnsi="Times New Roman" w:cs="Times New Roman"/>
                <w:sz w:val="24"/>
                <w:szCs w:val="24"/>
              </w:rPr>
              <w:t>Ф.И. Тютчев. Слово о поэте. Стихотворение «Неохотно и несмело»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790" w:type="dxa"/>
          </w:tcPr>
          <w:p w:rsidR="00466BE2" w:rsidRPr="00957802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802">
              <w:rPr>
                <w:rFonts w:ascii="Times New Roman" w:hAnsi="Times New Roman" w:cs="Times New Roman"/>
                <w:sz w:val="24"/>
                <w:szCs w:val="24"/>
              </w:rPr>
              <w:t>Ф.И. Тютчев «С поляны коршун поднялся»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7802">
              <w:rPr>
                <w:rFonts w:ascii="Times New Roman" w:hAnsi="Times New Roman" w:cs="Times New Roman"/>
                <w:sz w:val="24"/>
                <w:szCs w:val="24"/>
              </w:rPr>
              <w:t>«Листья»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790" w:type="dxa"/>
          </w:tcPr>
          <w:p w:rsidR="00466BE2" w:rsidRPr="00957802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802">
              <w:rPr>
                <w:rFonts w:ascii="Times New Roman" w:hAnsi="Times New Roman" w:cs="Times New Roman"/>
                <w:sz w:val="24"/>
                <w:szCs w:val="24"/>
              </w:rPr>
              <w:t>А.А. Фет. Слово о поэте. «Ель рукавом мне тропинку завесила».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790" w:type="dxa"/>
          </w:tcPr>
          <w:p w:rsidR="00466BE2" w:rsidRPr="00957802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802">
              <w:rPr>
                <w:rFonts w:ascii="Times New Roman" w:hAnsi="Times New Roman" w:cs="Times New Roman"/>
                <w:sz w:val="24"/>
                <w:szCs w:val="24"/>
              </w:rPr>
              <w:t>А.А. Фет. «Еще майская ночь»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1790" w:type="dxa"/>
          </w:tcPr>
          <w:p w:rsidR="00466BE2" w:rsidRPr="00957802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802">
              <w:rPr>
                <w:rFonts w:ascii="Times New Roman" w:hAnsi="Times New Roman" w:cs="Times New Roman"/>
                <w:sz w:val="24"/>
                <w:szCs w:val="24"/>
              </w:rPr>
              <w:t>А.А. Фет. «Учись у них - у дуба, у березы…»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творчеству</w:t>
            </w:r>
            <w:r w:rsidRPr="00957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802">
              <w:rPr>
                <w:rFonts w:ascii="Times New Roman" w:hAnsi="Times New Roman" w:cs="Times New Roman"/>
                <w:sz w:val="24"/>
                <w:szCs w:val="24"/>
              </w:rPr>
              <w:t>Ф.И. Тютчев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 w:rsidRPr="00957802">
              <w:rPr>
                <w:rFonts w:ascii="Times New Roman" w:hAnsi="Times New Roman" w:cs="Times New Roman"/>
                <w:sz w:val="24"/>
                <w:szCs w:val="24"/>
              </w:rPr>
              <w:t xml:space="preserve"> А.А. Фет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7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BE2" w:rsidRPr="00AC73D5" w:rsidTr="00653D5E">
        <w:trPr>
          <w:trHeight w:val="174"/>
        </w:trPr>
        <w:tc>
          <w:tcPr>
            <w:tcW w:w="676" w:type="dxa"/>
          </w:tcPr>
          <w:p w:rsidR="00466BE2" w:rsidRPr="00AC73D5" w:rsidRDefault="00466BE2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1790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Н.А.Некрасов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Главная тема творчества. Стихотворен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ие «Железная дорога». </w:t>
            </w:r>
          </w:p>
        </w:tc>
        <w:tc>
          <w:tcPr>
            <w:tcW w:w="1136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466BE2" w:rsidRPr="00AC73D5" w:rsidRDefault="00466BE2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Н.А.Некрасов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Картины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предневольного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«Железная дорога».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Н.А.Некрасов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Композиция стихотворения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«Железная дорога».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поэта на «пору прекрасную» в жизни народа.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1790" w:type="dxa"/>
          </w:tcPr>
          <w:p w:rsidR="007D5E93" w:rsidRPr="00232EE7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EE7">
              <w:rPr>
                <w:rFonts w:ascii="Times New Roman" w:hAnsi="Times New Roman" w:cs="Times New Roman"/>
                <w:sz w:val="24"/>
                <w:szCs w:val="24"/>
              </w:rPr>
              <w:t xml:space="preserve">Н. Лесков. Литературный портрет писателя. Сказ  «Левша». 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персонажей сказа </w:t>
            </w:r>
            <w:r w:rsidRPr="00232EE7">
              <w:rPr>
                <w:rFonts w:ascii="Times New Roman" w:hAnsi="Times New Roman" w:cs="Times New Roman"/>
                <w:sz w:val="24"/>
                <w:szCs w:val="24"/>
              </w:rPr>
              <w:t xml:space="preserve"> Н. Лесков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232EE7">
              <w:rPr>
                <w:rFonts w:ascii="Times New Roman" w:hAnsi="Times New Roman" w:cs="Times New Roman"/>
                <w:sz w:val="24"/>
                <w:szCs w:val="24"/>
              </w:rPr>
              <w:t>«Левша».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Н.С.Лесков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Судьба левши.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языка сказа </w:t>
            </w: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Н.С.Лескова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«Левша»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291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по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Н.С.Лесков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09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0" w:type="dxa"/>
          </w:tcPr>
          <w:p w:rsidR="007D5E93" w:rsidRPr="0018026F" w:rsidRDefault="007D5E93" w:rsidP="00466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26F">
              <w:rPr>
                <w:rFonts w:ascii="Times New Roman" w:hAnsi="Times New Roman" w:cs="Times New Roman"/>
                <w:b/>
                <w:sz w:val="24"/>
                <w:szCs w:val="24"/>
              </w:rPr>
              <w:t>Писатели улыбаются (3 ч)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1790" w:type="dxa"/>
          </w:tcPr>
          <w:p w:rsidR="007D5E93" w:rsidRPr="002F0224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224">
              <w:rPr>
                <w:rFonts w:ascii="Times New Roman" w:hAnsi="Times New Roman" w:cs="Times New Roman"/>
                <w:sz w:val="24"/>
                <w:szCs w:val="24"/>
              </w:rPr>
              <w:t>А.П.Чехов</w:t>
            </w:r>
            <w:proofErr w:type="spellEnd"/>
            <w:r w:rsidRPr="002F0224">
              <w:rPr>
                <w:rFonts w:ascii="Times New Roman" w:hAnsi="Times New Roman" w:cs="Times New Roman"/>
                <w:sz w:val="24"/>
                <w:szCs w:val="24"/>
              </w:rPr>
              <w:t xml:space="preserve">. Из воспоминаний об </w:t>
            </w:r>
            <w:proofErr w:type="spellStart"/>
            <w:r w:rsidRPr="002F0224">
              <w:rPr>
                <w:rFonts w:ascii="Times New Roman" w:hAnsi="Times New Roman" w:cs="Times New Roman"/>
                <w:sz w:val="24"/>
                <w:szCs w:val="24"/>
              </w:rPr>
              <w:t>А.П.Чехове</w:t>
            </w:r>
            <w:proofErr w:type="spellEnd"/>
            <w:r w:rsidRPr="002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1790" w:type="dxa"/>
          </w:tcPr>
          <w:p w:rsidR="007D5E93" w:rsidRPr="002F0224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24">
              <w:rPr>
                <w:rFonts w:ascii="Times New Roman" w:hAnsi="Times New Roman" w:cs="Times New Roman"/>
                <w:sz w:val="24"/>
                <w:szCs w:val="24"/>
              </w:rPr>
              <w:t>А.П. Чехов. Рассказ «Толстый и тонкий»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1790" w:type="dxa"/>
          </w:tcPr>
          <w:p w:rsidR="007D5E93" w:rsidRPr="00990001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литературе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0" w:type="dxa"/>
          </w:tcPr>
          <w:p w:rsidR="007D5E93" w:rsidRPr="002F0224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Родная природа в стихотворениях русских писателей Х1Х века(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F0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466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Е.А.Баратынский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 «Весна, весна! Как воздух чист</w:t>
            </w:r>
            <w:proofErr w:type="gram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!...», «</w:t>
            </w:r>
            <w:proofErr w:type="gram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Чудный град порой сольётся…». Особенности пейзажной лирики.</w:t>
            </w:r>
          </w:p>
        </w:tc>
        <w:tc>
          <w:tcPr>
            <w:tcW w:w="1136" w:type="dxa"/>
          </w:tcPr>
          <w:p w:rsidR="007D5E93" w:rsidRPr="00AC73D5" w:rsidRDefault="007D5E93" w:rsidP="007D5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Я.П.Полонский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. «По горам две хмурых тучи…», «Посмотри – какая мгла…». 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А.К.Толстой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. «Где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гнутся над омутом лозы…». 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0" w:type="dxa"/>
          </w:tcPr>
          <w:p w:rsidR="007D5E93" w:rsidRPr="003D5A1B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A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Произведения русских писателей ХХ века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(9 ч)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А.И.Куприн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 Реальная основа и содержание рассказа «Чудесный доктор».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Тема служения людям в рассказе </w:t>
            </w: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А.И.Куприна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«Чудесный доктор»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Образ главного героя в рассказе </w:t>
            </w: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А.И.Куприна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«Чудесный доктор».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1790" w:type="dxa"/>
          </w:tcPr>
          <w:p w:rsidR="007D5E93" w:rsidRPr="000D0240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240">
              <w:rPr>
                <w:rFonts w:ascii="Times New Roman" w:hAnsi="Times New Roman" w:cs="Times New Roman"/>
                <w:sz w:val="24"/>
                <w:szCs w:val="24"/>
              </w:rPr>
              <w:t>А. Грин. «Алые паруса». Автор и его герои.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1790" w:type="dxa"/>
          </w:tcPr>
          <w:p w:rsidR="007D5E93" w:rsidRPr="000D0240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240">
              <w:rPr>
                <w:rFonts w:ascii="Times New Roman" w:hAnsi="Times New Roman" w:cs="Times New Roman"/>
                <w:sz w:val="24"/>
                <w:szCs w:val="24"/>
              </w:rPr>
              <w:t>А. Грин. «Алые паруса». Победа романтической мечты над жесткой реальностью жизни.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«Алые паруса» как символ воплощения мечты.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А.П.Платонов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Литературный портрет писателя. Рассказ «Неизвестный цветок»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А.П.Платонов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«Неизвестный цветок». Прекрасное вокруг нас.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 на кого не похожие» герои А.П. Платонова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0" w:type="dxa"/>
          </w:tcPr>
          <w:p w:rsidR="007D5E93" w:rsidRPr="007A6C56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Произведения о Великой Отечественной войне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(9 ч)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К.М.Симонов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«Ты помнишь, Алёша, дороги Смоленщины…». 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Д.С.Самойлов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«Сороковые».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В.П.Астафьев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«Конь с розовой гривой»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Герои рассказа.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Нравственные проблемы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</w:t>
            </w: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В.П.Астафьева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«Конь с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озовой гривой».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рассказу </w:t>
            </w: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В.П.Астафьева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«Конь с розовой гривой».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В.Г.Распутин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«Уроки </w:t>
            </w:r>
            <w:proofErr w:type="gram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французского</w:t>
            </w:r>
            <w:proofErr w:type="gram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Герои рассказа и его сверстники.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Нравственные проблемы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В.Г.Распутина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«Уроки французского».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618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 названия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 </w:t>
            </w: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В.Г.Распут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«Уроки французского». 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55"/>
        </w:trPr>
        <w:tc>
          <w:tcPr>
            <w:tcW w:w="676" w:type="dxa"/>
          </w:tcPr>
          <w:p w:rsidR="007D5E93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0" w:type="dxa"/>
          </w:tcPr>
          <w:p w:rsidR="007D5E93" w:rsidRPr="005563FE" w:rsidRDefault="007D5E93" w:rsidP="00466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3FE">
              <w:rPr>
                <w:rFonts w:ascii="Times New Roman" w:hAnsi="Times New Roman" w:cs="Times New Roman"/>
                <w:b/>
                <w:sz w:val="24"/>
                <w:szCs w:val="24"/>
              </w:rPr>
              <w:t>Писатели улыбаются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ч)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1790" w:type="dxa"/>
          </w:tcPr>
          <w:p w:rsidR="007D5E93" w:rsidRPr="005563FE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FE">
              <w:rPr>
                <w:rFonts w:ascii="Times New Roman" w:hAnsi="Times New Roman" w:cs="Times New Roman"/>
                <w:sz w:val="24"/>
                <w:szCs w:val="24"/>
              </w:rPr>
              <w:t>В.М.Шукшин</w:t>
            </w:r>
            <w:proofErr w:type="spellEnd"/>
            <w:r w:rsidRPr="005563FE">
              <w:rPr>
                <w:rFonts w:ascii="Times New Roman" w:hAnsi="Times New Roman" w:cs="Times New Roman"/>
                <w:sz w:val="24"/>
                <w:szCs w:val="24"/>
              </w:rPr>
              <w:t>. «Критики». Особенности героев Шукшина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«странного» героя в творчестве В.М. Шукшина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1790" w:type="dxa"/>
          </w:tcPr>
          <w:p w:rsidR="007D5E93" w:rsidRPr="005C5FE4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4">
              <w:rPr>
                <w:rFonts w:ascii="Times New Roman" w:hAnsi="Times New Roman" w:cs="Times New Roman"/>
                <w:sz w:val="24"/>
                <w:szCs w:val="24"/>
              </w:rPr>
              <w:t>Ф. Искандер «Тринадцатый подвиг Геракла»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5C5FE4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FE4">
              <w:rPr>
                <w:rFonts w:ascii="Times New Roman" w:hAnsi="Times New Roman" w:cs="Times New Roman"/>
                <w:sz w:val="24"/>
                <w:szCs w:val="24"/>
              </w:rPr>
              <w:t>Ф. Искандер «Тринадцатый подвиг Геракла»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Смысл названия рассказа.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27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0" w:type="dxa"/>
          </w:tcPr>
          <w:p w:rsidR="007D5E93" w:rsidRPr="00444941" w:rsidRDefault="007D5E93" w:rsidP="00466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природа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стихотворениях поэтов ХХ века (4 ч)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Блок. «Летний вечер», «О, как безумно за окном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17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Есенин  «Мелколесье. Степь и дали…», «Пороша»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27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Ахматова «Перед весной бывают дни такие…»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27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 Рубцов «Звезда полей»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27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0" w:type="dxa"/>
          </w:tcPr>
          <w:p w:rsidR="007D5E93" w:rsidRPr="00416BCD" w:rsidRDefault="007D5E93" w:rsidP="00466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литературы народов России (2 ч)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27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«Родная деревня», «Книга»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27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Кайсын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Кулиев. «Когда на меня навалилась беда…», «Каким бы ни был малый мой народ…». 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27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0" w:type="dxa"/>
          </w:tcPr>
          <w:p w:rsidR="007D5E93" w:rsidRPr="008D53FF" w:rsidRDefault="007D5E93" w:rsidP="00466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3FF">
              <w:rPr>
                <w:rFonts w:ascii="Times New Roman" w:hAnsi="Times New Roman" w:cs="Times New Roman"/>
                <w:b/>
                <w:sz w:val="24"/>
                <w:szCs w:val="24"/>
              </w:rPr>
              <w:t>Из зарубежной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 ч)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27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Мифы Древней Греции.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27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Подвиги Геракла.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27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Легенда.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«Легенда об </w:t>
            </w: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Арионе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27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0" w:type="dxa"/>
          </w:tcPr>
          <w:p w:rsidR="007D5E93" w:rsidRPr="008D53FF" w:rsidRDefault="007D5E93" w:rsidP="00466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3FF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оизведения зарубежных писателей (25 ч)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27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Гомер. Гомер и его поэмы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Иллиада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«Одиссея».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672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82-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Гомер. «Иллиада»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65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84-85.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Гомер. «Одиссея».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27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древнегреческим мифам и поэмам Гомера.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672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87-88.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F59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B70F59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B70F59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proofErr w:type="spellEnd"/>
            <w:r w:rsidRPr="00B70F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Мигель де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Сервантес Сааведра.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«Дон Кихот».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27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Иоганн Фридрих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Шиллер.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Баллада «Перчатка» (Перевод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М.Лермонтова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27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Иоганн Фридрих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Шиллер.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Баллада «Перчатка» (Перевод В. Жуковского)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999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91-93.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Мериме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Маттео</w:t>
            </w:r>
            <w:proofErr w:type="spellEnd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Фальконе».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654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94-95.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Антуан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де Сент-Экзюпери. «Маленький принц» 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27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999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97-99.</w:t>
            </w:r>
          </w:p>
        </w:tc>
        <w:tc>
          <w:tcPr>
            <w:tcW w:w="11790" w:type="dxa"/>
          </w:tcPr>
          <w:p w:rsidR="007D5E93" w:rsidRPr="00B70F59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F59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B70F59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B70F59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proofErr w:type="spellEnd"/>
            <w:r w:rsidRPr="00B70F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«Сказки по телефону»</w:t>
            </w:r>
          </w:p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27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100-101.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заданий рубрики «проект»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345"/>
        </w:trPr>
        <w:tc>
          <w:tcPr>
            <w:tcW w:w="676" w:type="dxa"/>
          </w:tcPr>
          <w:p w:rsidR="007D5E93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11790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 – праздник «Путешествие по стране </w:t>
            </w:r>
            <w:proofErr w:type="spellStart"/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6 класса».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93" w:rsidRPr="00AC73D5" w:rsidTr="00653D5E">
        <w:trPr>
          <w:trHeight w:val="672"/>
        </w:trPr>
        <w:tc>
          <w:tcPr>
            <w:tcW w:w="676" w:type="dxa"/>
          </w:tcPr>
          <w:p w:rsidR="007D5E93" w:rsidRPr="00AC73D5" w:rsidRDefault="007D5E93" w:rsidP="00466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73D5">
              <w:rPr>
                <w:rFonts w:ascii="Times New Roman" w:hAnsi="Times New Roman" w:cs="Times New Roman"/>
                <w:sz w:val="24"/>
                <w:szCs w:val="24"/>
              </w:rPr>
              <w:t>-105.</w:t>
            </w:r>
          </w:p>
        </w:tc>
        <w:tc>
          <w:tcPr>
            <w:tcW w:w="11790" w:type="dxa"/>
          </w:tcPr>
          <w:p w:rsidR="007D5E93" w:rsidRDefault="007D5E93" w:rsidP="00466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6 классе. </w:t>
            </w:r>
          </w:p>
          <w:p w:rsidR="007D5E93" w:rsidRPr="00D80496" w:rsidRDefault="007D5E93" w:rsidP="00466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к летнему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чтению.</w:t>
            </w:r>
          </w:p>
        </w:tc>
        <w:tc>
          <w:tcPr>
            <w:tcW w:w="1136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D5E93" w:rsidRPr="00AC73D5" w:rsidRDefault="007D5E93" w:rsidP="0046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319E" w:rsidRPr="00AC73D5" w:rsidRDefault="001C319E" w:rsidP="00576910">
      <w:pPr>
        <w:rPr>
          <w:rFonts w:ascii="Times New Roman" w:hAnsi="Times New Roman" w:cs="Times New Roman"/>
          <w:sz w:val="24"/>
          <w:szCs w:val="24"/>
        </w:rPr>
      </w:pPr>
    </w:p>
    <w:sectPr w:rsidR="001C319E" w:rsidRPr="00AC73D5" w:rsidSect="00AC73D5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DDD" w:rsidRDefault="00894DDD" w:rsidP="006E7D68">
      <w:pPr>
        <w:spacing w:after="0" w:line="240" w:lineRule="auto"/>
      </w:pPr>
      <w:r>
        <w:separator/>
      </w:r>
    </w:p>
  </w:endnote>
  <w:endnote w:type="continuationSeparator" w:id="0">
    <w:p w:rsidR="00894DDD" w:rsidRDefault="00894DDD" w:rsidP="006E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5109705"/>
      <w:docPartObj>
        <w:docPartGallery w:val="Page Numbers (Bottom of Page)"/>
        <w:docPartUnique/>
      </w:docPartObj>
    </w:sdtPr>
    <w:sdtEndPr/>
    <w:sdtContent>
      <w:p w:rsidR="00FA33BC" w:rsidRDefault="00FA33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E93">
          <w:rPr>
            <w:noProof/>
          </w:rPr>
          <w:t>1</w:t>
        </w:r>
        <w:r>
          <w:fldChar w:fldCharType="end"/>
        </w:r>
      </w:p>
    </w:sdtContent>
  </w:sdt>
  <w:p w:rsidR="00FA33BC" w:rsidRDefault="00FA33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DDD" w:rsidRDefault="00894DDD" w:rsidP="006E7D68">
      <w:pPr>
        <w:spacing w:after="0" w:line="240" w:lineRule="auto"/>
      </w:pPr>
      <w:r>
        <w:separator/>
      </w:r>
    </w:p>
  </w:footnote>
  <w:footnote w:type="continuationSeparator" w:id="0">
    <w:p w:rsidR="00894DDD" w:rsidRDefault="00894DDD" w:rsidP="006E7D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EB"/>
    <w:rsid w:val="000349CC"/>
    <w:rsid w:val="00073645"/>
    <w:rsid w:val="000B31E8"/>
    <w:rsid w:val="000C5532"/>
    <w:rsid w:val="000D0240"/>
    <w:rsid w:val="00105464"/>
    <w:rsid w:val="00106BC7"/>
    <w:rsid w:val="00112BF3"/>
    <w:rsid w:val="0012130F"/>
    <w:rsid w:val="00142B14"/>
    <w:rsid w:val="0018026F"/>
    <w:rsid w:val="0019077A"/>
    <w:rsid w:val="00195AB7"/>
    <w:rsid w:val="00195C20"/>
    <w:rsid w:val="001C319E"/>
    <w:rsid w:val="00207BAC"/>
    <w:rsid w:val="00232EE7"/>
    <w:rsid w:val="00235EA3"/>
    <w:rsid w:val="00244B38"/>
    <w:rsid w:val="00270AAD"/>
    <w:rsid w:val="002D1B6C"/>
    <w:rsid w:val="002F0224"/>
    <w:rsid w:val="003433F6"/>
    <w:rsid w:val="00343FD6"/>
    <w:rsid w:val="0037652F"/>
    <w:rsid w:val="0038114B"/>
    <w:rsid w:val="003D5A1B"/>
    <w:rsid w:val="00416BCD"/>
    <w:rsid w:val="004359BB"/>
    <w:rsid w:val="00437755"/>
    <w:rsid w:val="00444941"/>
    <w:rsid w:val="00466BE2"/>
    <w:rsid w:val="0048638C"/>
    <w:rsid w:val="00502209"/>
    <w:rsid w:val="005331C2"/>
    <w:rsid w:val="005563FE"/>
    <w:rsid w:val="00576910"/>
    <w:rsid w:val="005C5FE4"/>
    <w:rsid w:val="005D6AFE"/>
    <w:rsid w:val="005E2E8C"/>
    <w:rsid w:val="0060774A"/>
    <w:rsid w:val="006411F1"/>
    <w:rsid w:val="00653D5E"/>
    <w:rsid w:val="006B0C01"/>
    <w:rsid w:val="006C6F83"/>
    <w:rsid w:val="006E7D68"/>
    <w:rsid w:val="00754364"/>
    <w:rsid w:val="007A6C56"/>
    <w:rsid w:val="007C5FA3"/>
    <w:rsid w:val="007D5E93"/>
    <w:rsid w:val="007E39DA"/>
    <w:rsid w:val="008738E1"/>
    <w:rsid w:val="00894DDD"/>
    <w:rsid w:val="008D53FF"/>
    <w:rsid w:val="009572AC"/>
    <w:rsid w:val="00957802"/>
    <w:rsid w:val="00990001"/>
    <w:rsid w:val="00991545"/>
    <w:rsid w:val="009B2CAB"/>
    <w:rsid w:val="009B4979"/>
    <w:rsid w:val="009D0045"/>
    <w:rsid w:val="00A0268B"/>
    <w:rsid w:val="00AC73D5"/>
    <w:rsid w:val="00B01BAD"/>
    <w:rsid w:val="00B1417B"/>
    <w:rsid w:val="00B54925"/>
    <w:rsid w:val="00B605CD"/>
    <w:rsid w:val="00B70F59"/>
    <w:rsid w:val="00BA2D11"/>
    <w:rsid w:val="00BB6C85"/>
    <w:rsid w:val="00BD3BB7"/>
    <w:rsid w:val="00BD7A98"/>
    <w:rsid w:val="00C218FB"/>
    <w:rsid w:val="00C536B4"/>
    <w:rsid w:val="00C65C6B"/>
    <w:rsid w:val="00D80496"/>
    <w:rsid w:val="00DA4E1C"/>
    <w:rsid w:val="00E14FA0"/>
    <w:rsid w:val="00E67A83"/>
    <w:rsid w:val="00E96AEB"/>
    <w:rsid w:val="00E9757F"/>
    <w:rsid w:val="00EF405A"/>
    <w:rsid w:val="00F20C51"/>
    <w:rsid w:val="00F40CA1"/>
    <w:rsid w:val="00FA33BC"/>
    <w:rsid w:val="00FD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E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D68"/>
  </w:style>
  <w:style w:type="paragraph" w:styleId="a6">
    <w:name w:val="footer"/>
    <w:basedOn w:val="a"/>
    <w:link w:val="a7"/>
    <w:uiPriority w:val="99"/>
    <w:unhideWhenUsed/>
    <w:rsid w:val="006E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D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E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D68"/>
  </w:style>
  <w:style w:type="paragraph" w:styleId="a6">
    <w:name w:val="footer"/>
    <w:basedOn w:val="a"/>
    <w:link w:val="a7"/>
    <w:uiPriority w:val="99"/>
    <w:unhideWhenUsed/>
    <w:rsid w:val="006E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7FC5-2E76-4115-972C-6BD78455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Сиреня</dc:creator>
  <cp:lastModifiedBy>Сиреня</cp:lastModifiedBy>
  <cp:revision>16</cp:revision>
  <dcterms:created xsi:type="dcterms:W3CDTF">2022-09-21T16:12:00Z</dcterms:created>
  <dcterms:modified xsi:type="dcterms:W3CDTF">2022-09-25T07:09:00Z</dcterms:modified>
</cp:coreProperties>
</file>